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r>
        <w:rPr>
          <w:rFonts w:hint="eastAsia"/>
          <w:b/>
          <w:sz w:val="44"/>
          <w:szCs w:val="44"/>
        </w:rPr>
        <w:t>江苏和和新材料股份有限公司</w:t>
      </w:r>
    </w:p>
    <w:p>
      <w:pPr>
        <w:jc w:val="center"/>
        <w:rPr>
          <w:sz w:val="44"/>
          <w:szCs w:val="44"/>
        </w:rPr>
      </w:pPr>
      <w:r>
        <w:rPr>
          <w:rFonts w:hint="eastAsia"/>
          <w:b/>
          <w:sz w:val="44"/>
          <w:szCs w:val="44"/>
        </w:rPr>
        <w:t>招聘启事</w:t>
      </w:r>
    </w:p>
    <w:bookmarkEnd w:id="0"/>
    <w:p/>
    <w:p>
      <w:pPr>
        <w:ind w:firstLine="560" w:firstLineChars="200"/>
        <w:rPr>
          <w:sz w:val="28"/>
          <w:szCs w:val="28"/>
        </w:rPr>
      </w:pPr>
      <w:r>
        <w:rPr>
          <w:rFonts w:hint="eastAsia" w:ascii="Arial" w:hAnsi="Arial" w:cs="Arial"/>
          <w:kern w:val="0"/>
          <w:sz w:val="28"/>
          <w:szCs w:val="28"/>
        </w:rPr>
        <w:t>江苏和和新材料股份有限公司注册资本三千八百万元，集研发、生产、销售于一体的高新技术企业。“和和热熔胶”品牌经过和和团队十多年来的精心打造维护，已经成为业内享有极高美誉度和知名度的热熔胶膜品牌。和和股份在江苏启东市高新区自建有近两万平米的生产加工基地；公司的营销中心和应用研发平台设在</w:t>
      </w:r>
      <w:r>
        <w:rPr>
          <w:rFonts w:hint="eastAsia" w:ascii="Arial" w:hAnsi="Arial" w:cs="Arial"/>
          <w:b/>
          <w:kern w:val="0"/>
          <w:sz w:val="28"/>
          <w:szCs w:val="28"/>
        </w:rPr>
        <w:t>上海市南翔镇</w:t>
      </w:r>
      <w:r>
        <w:rPr>
          <w:rFonts w:hint="eastAsia" w:ascii="Arial" w:hAnsi="Arial" w:cs="Arial"/>
          <w:kern w:val="0"/>
          <w:sz w:val="28"/>
          <w:szCs w:val="28"/>
        </w:rPr>
        <w:t>。为了更好地服务于客户，在温州、杭州、福建晋江设有分支机构或控股公司，以更快捷地为客户热熔胶应用提供支持。</w:t>
      </w:r>
    </w:p>
    <w:p>
      <w:pPr>
        <w:ind w:firstLine="560" w:firstLineChars="200"/>
        <w:rPr>
          <w:sz w:val="28"/>
          <w:szCs w:val="28"/>
        </w:rPr>
      </w:pPr>
      <w:r>
        <w:rPr>
          <w:rFonts w:hint="eastAsia"/>
          <w:sz w:val="28"/>
          <w:szCs w:val="28"/>
        </w:rPr>
        <w:t>因公司于</w:t>
      </w:r>
      <w:r>
        <w:rPr>
          <w:sz w:val="28"/>
          <w:szCs w:val="28"/>
        </w:rPr>
        <w:t>2016</w:t>
      </w:r>
      <w:r>
        <w:rPr>
          <w:rFonts w:hint="eastAsia"/>
          <w:sz w:val="28"/>
          <w:szCs w:val="28"/>
        </w:rPr>
        <w:t>年</w:t>
      </w:r>
      <w:r>
        <w:rPr>
          <w:sz w:val="28"/>
          <w:szCs w:val="28"/>
        </w:rPr>
        <w:t>12</w:t>
      </w:r>
      <w:r>
        <w:rPr>
          <w:rFonts w:hint="eastAsia"/>
          <w:sz w:val="28"/>
          <w:szCs w:val="28"/>
        </w:rPr>
        <w:t>月</w:t>
      </w:r>
      <w:r>
        <w:rPr>
          <w:sz w:val="28"/>
          <w:szCs w:val="28"/>
        </w:rPr>
        <w:t>21</w:t>
      </w:r>
      <w:r>
        <w:rPr>
          <w:rFonts w:hint="eastAsia"/>
          <w:sz w:val="28"/>
          <w:szCs w:val="28"/>
        </w:rPr>
        <w:t>日正式挂牌新三板，成为一个非上市公众企业</w:t>
      </w:r>
      <w:r>
        <w:rPr>
          <w:b/>
          <w:color w:val="0070C0"/>
          <w:sz w:val="32"/>
          <w:szCs w:val="32"/>
        </w:rPr>
        <w:t>(</w:t>
      </w:r>
      <w:r>
        <w:rPr>
          <w:rFonts w:hint="eastAsia"/>
          <w:b/>
          <w:color w:val="0070C0"/>
          <w:sz w:val="32"/>
          <w:szCs w:val="32"/>
        </w:rPr>
        <w:t>股票代码</w:t>
      </w:r>
      <w:r>
        <w:rPr>
          <w:b/>
          <w:color w:val="0070C0"/>
          <w:sz w:val="32"/>
          <w:szCs w:val="32"/>
        </w:rPr>
        <w:t>870328)</w:t>
      </w:r>
      <w:r>
        <w:rPr>
          <w:rFonts w:hint="eastAsia"/>
          <w:sz w:val="28"/>
          <w:szCs w:val="28"/>
        </w:rPr>
        <w:t>，未来三年准备进军更高的资本市场。</w:t>
      </w:r>
      <w:r>
        <w:rPr>
          <w:sz w:val="28"/>
          <w:szCs w:val="28"/>
        </w:rPr>
        <w:t xml:space="preserve">   </w:t>
      </w:r>
    </w:p>
    <w:p>
      <w:pPr>
        <w:ind w:firstLine="560" w:firstLineChars="200"/>
        <w:rPr>
          <w:sz w:val="28"/>
          <w:szCs w:val="28"/>
        </w:rPr>
      </w:pPr>
      <w:r>
        <w:rPr>
          <w:rFonts w:hint="eastAsia"/>
          <w:sz w:val="28"/>
          <w:szCs w:val="28"/>
        </w:rPr>
        <w:t>公司业务的快速增长，同时需要储备更多优秀的人才，现需要从学校招聘一批应届毕业生，对认同和和企业文化，愿意与和和一起长期发展并能够胜任和和工作的人可根据自己兴趣爱好进入研发、销售、行政、质量、技术等各个岗位工作，或通过学习提为储干。</w:t>
      </w:r>
    </w:p>
    <w:p>
      <w:pPr>
        <w:ind w:firstLine="560" w:firstLineChars="200"/>
        <w:rPr>
          <w:sz w:val="28"/>
          <w:szCs w:val="28"/>
        </w:rPr>
      </w:pPr>
      <w:r>
        <w:rPr>
          <w:rFonts w:hint="eastAsia"/>
          <w:sz w:val="28"/>
          <w:szCs w:val="28"/>
        </w:rPr>
        <w:t>上海总部地址：上海市嘉定区南翔镇沪宜公路1101号智地越界产业园5幢111单元。</w:t>
      </w:r>
    </w:p>
    <w:p>
      <w:pPr>
        <w:ind w:firstLine="560" w:firstLineChars="200"/>
        <w:rPr>
          <w:color w:val="0070C0"/>
          <w:sz w:val="28"/>
          <w:szCs w:val="28"/>
        </w:rPr>
      </w:pPr>
      <w:r>
        <w:rPr>
          <w:rFonts w:hint="eastAsia"/>
          <w:sz w:val="28"/>
          <w:szCs w:val="28"/>
        </w:rPr>
        <w:t>启东厂部地址：江苏省启东市高新区聚海路22号</w:t>
      </w:r>
    </w:p>
    <w:p>
      <w:pPr>
        <w:ind w:firstLine="562" w:firstLineChars="200"/>
        <w:rPr>
          <w:rFonts w:hint="eastAsia"/>
          <w:sz w:val="28"/>
          <w:szCs w:val="28"/>
        </w:rPr>
      </w:pPr>
      <w:r>
        <w:rPr>
          <w:rFonts w:hint="eastAsia"/>
          <w:b/>
          <w:color w:val="0070C0"/>
          <w:sz w:val="28"/>
          <w:szCs w:val="28"/>
        </w:rPr>
        <w:t>公司福利：</w:t>
      </w:r>
      <w:r>
        <w:rPr>
          <w:rFonts w:hint="eastAsia"/>
          <w:sz w:val="28"/>
          <w:szCs w:val="28"/>
        </w:rPr>
        <w:t>包吃包住，五险一金，绩效奖金，开工红包，年终奖，年度体检，生日礼物，节日福利，培训学习、年度旅游、股权激励等。</w:t>
      </w:r>
    </w:p>
    <w:p>
      <w:pPr>
        <w:ind w:firstLine="560" w:firstLineChars="200"/>
        <w:rPr>
          <w:rFonts w:hint="eastAsia"/>
          <w:sz w:val="28"/>
          <w:szCs w:val="28"/>
        </w:rPr>
      </w:pPr>
    </w:p>
    <w:p>
      <w:pPr>
        <w:ind w:firstLine="562" w:firstLineChars="200"/>
        <w:rPr>
          <w:rFonts w:hint="eastAsia"/>
          <w:b/>
          <w:sz w:val="28"/>
          <w:szCs w:val="28"/>
        </w:rPr>
      </w:pPr>
      <w:r>
        <w:rPr>
          <w:rFonts w:hint="eastAsia"/>
          <w:b/>
          <w:color w:val="4F81BD" w:themeColor="accent1"/>
          <w:sz w:val="28"/>
          <w:szCs w:val="28"/>
          <w14:textFill>
            <w14:solidFill>
              <w14:schemeClr w14:val="accent1"/>
            </w14:solidFill>
          </w14:textFill>
        </w:rPr>
        <w:t>综合月收入：</w:t>
      </w:r>
    </w:p>
    <w:p>
      <w:pPr>
        <w:ind w:firstLine="560" w:firstLineChars="200"/>
        <w:rPr>
          <w:rFonts w:hint="eastAsia"/>
          <w:sz w:val="28"/>
          <w:szCs w:val="28"/>
        </w:rPr>
      </w:pPr>
      <w:r>
        <w:rPr>
          <w:rFonts w:hint="eastAsia"/>
          <w:sz w:val="28"/>
          <w:szCs w:val="28"/>
        </w:rPr>
        <w:t xml:space="preserve">技术员  </w:t>
      </w:r>
      <w:r>
        <w:rPr>
          <w:sz w:val="28"/>
          <w:szCs w:val="28"/>
        </w:rPr>
        <w:t>5000-10000</w:t>
      </w:r>
      <w:r>
        <w:rPr>
          <w:rFonts w:hint="eastAsia"/>
          <w:sz w:val="28"/>
          <w:szCs w:val="28"/>
        </w:rPr>
        <w:t>元；</w:t>
      </w:r>
    </w:p>
    <w:p>
      <w:pPr>
        <w:ind w:firstLine="560" w:firstLineChars="200"/>
        <w:rPr>
          <w:rFonts w:hint="eastAsia"/>
          <w:sz w:val="28"/>
          <w:szCs w:val="28"/>
        </w:rPr>
      </w:pPr>
      <w:r>
        <w:rPr>
          <w:rFonts w:hint="eastAsia"/>
          <w:sz w:val="28"/>
          <w:szCs w:val="28"/>
        </w:rPr>
        <w:t xml:space="preserve">研发员      </w:t>
      </w:r>
      <w:r>
        <w:rPr>
          <w:sz w:val="28"/>
          <w:szCs w:val="28"/>
        </w:rPr>
        <w:t>5000-15000</w:t>
      </w:r>
      <w:r>
        <w:rPr>
          <w:rFonts w:hint="eastAsia"/>
          <w:sz w:val="28"/>
          <w:szCs w:val="28"/>
        </w:rPr>
        <w:t>元；</w:t>
      </w:r>
    </w:p>
    <w:p>
      <w:pPr>
        <w:ind w:firstLine="560" w:firstLineChars="200"/>
        <w:rPr>
          <w:rFonts w:hint="eastAsia"/>
          <w:sz w:val="28"/>
          <w:szCs w:val="28"/>
        </w:rPr>
      </w:pPr>
      <w:r>
        <w:rPr>
          <w:rFonts w:hint="eastAsia"/>
          <w:sz w:val="28"/>
          <w:szCs w:val="28"/>
        </w:rPr>
        <w:t xml:space="preserve">助理研发员  </w:t>
      </w:r>
      <w:r>
        <w:rPr>
          <w:sz w:val="28"/>
          <w:szCs w:val="28"/>
        </w:rPr>
        <w:t>4500-8000</w:t>
      </w:r>
      <w:r>
        <w:rPr>
          <w:rFonts w:hint="eastAsia"/>
          <w:sz w:val="28"/>
          <w:szCs w:val="28"/>
        </w:rPr>
        <w:t>元；</w:t>
      </w:r>
    </w:p>
    <w:p>
      <w:pPr>
        <w:ind w:firstLine="560" w:firstLineChars="200"/>
        <w:rPr>
          <w:rFonts w:hint="eastAsia"/>
          <w:sz w:val="28"/>
          <w:szCs w:val="28"/>
        </w:rPr>
      </w:pPr>
      <w:r>
        <w:rPr>
          <w:rFonts w:hint="eastAsia"/>
          <w:sz w:val="28"/>
          <w:szCs w:val="28"/>
        </w:rPr>
        <w:t xml:space="preserve">储干   </w:t>
      </w:r>
      <w:r>
        <w:rPr>
          <w:sz w:val="28"/>
          <w:szCs w:val="28"/>
        </w:rPr>
        <w:t>4500-6500</w:t>
      </w:r>
      <w:r>
        <w:rPr>
          <w:rFonts w:hint="eastAsia"/>
          <w:sz w:val="28"/>
          <w:szCs w:val="28"/>
        </w:rPr>
        <w:t>元；</w:t>
      </w:r>
    </w:p>
    <w:p>
      <w:pPr>
        <w:ind w:firstLine="560" w:firstLineChars="200"/>
        <w:rPr>
          <w:rFonts w:hint="eastAsia"/>
          <w:sz w:val="28"/>
          <w:szCs w:val="28"/>
        </w:rPr>
      </w:pPr>
      <w:r>
        <w:rPr>
          <w:rFonts w:hint="eastAsia"/>
          <w:sz w:val="28"/>
          <w:szCs w:val="28"/>
        </w:rPr>
        <w:t xml:space="preserve">干部   </w:t>
      </w:r>
      <w:r>
        <w:rPr>
          <w:sz w:val="28"/>
          <w:szCs w:val="28"/>
        </w:rPr>
        <w:t>6000-20000</w:t>
      </w:r>
      <w:r>
        <w:rPr>
          <w:rFonts w:hint="eastAsia"/>
          <w:sz w:val="28"/>
          <w:szCs w:val="28"/>
        </w:rPr>
        <w:t>元；</w:t>
      </w:r>
    </w:p>
    <w:p>
      <w:pPr>
        <w:ind w:firstLine="560" w:firstLineChars="200"/>
        <w:rPr>
          <w:sz w:val="28"/>
          <w:szCs w:val="28"/>
        </w:rPr>
      </w:pPr>
      <w:r>
        <w:rPr>
          <w:rFonts w:hint="eastAsia"/>
          <w:sz w:val="28"/>
          <w:szCs w:val="28"/>
        </w:rPr>
        <w:t xml:space="preserve">销售   </w:t>
      </w:r>
      <w:r>
        <w:rPr>
          <w:sz w:val="28"/>
          <w:szCs w:val="28"/>
        </w:rPr>
        <w:t>4000-20000</w:t>
      </w:r>
      <w:r>
        <w:rPr>
          <w:rFonts w:hint="eastAsia"/>
          <w:sz w:val="28"/>
          <w:szCs w:val="28"/>
        </w:rPr>
        <w:t>元。</w:t>
      </w:r>
    </w:p>
    <w:p>
      <w:pPr>
        <w:ind w:firstLine="562" w:firstLineChars="200"/>
        <w:rPr>
          <w:b/>
          <w:color w:val="0070C0"/>
          <w:sz w:val="28"/>
          <w:szCs w:val="28"/>
        </w:rPr>
      </w:pPr>
      <w:r>
        <w:rPr>
          <w:rFonts w:hint="eastAsia"/>
          <w:b/>
          <w:color w:val="0070C0"/>
          <w:sz w:val="28"/>
          <w:szCs w:val="28"/>
        </w:rPr>
        <w:t>热烈欢迎您的加入</w:t>
      </w:r>
      <w:r>
        <w:rPr>
          <w:b/>
          <w:color w:val="0070C0"/>
          <w:sz w:val="28"/>
          <w:szCs w:val="28"/>
        </w:rPr>
        <w:t>!</w:t>
      </w:r>
    </w:p>
    <w:p>
      <w:pPr>
        <w:ind w:firstLine="560" w:firstLineChars="200"/>
        <w:rPr>
          <w:sz w:val="28"/>
          <w:szCs w:val="28"/>
        </w:rPr>
      </w:pPr>
    </w:p>
    <w:p>
      <w:pPr>
        <w:ind w:firstLine="560" w:firstLineChars="200"/>
        <w:jc w:val="right"/>
        <w:rPr>
          <w:sz w:val="28"/>
          <w:szCs w:val="28"/>
        </w:rPr>
      </w:pPr>
      <w:r>
        <w:rPr>
          <w:sz w:val="28"/>
          <w:szCs w:val="28"/>
        </w:rPr>
        <w:t xml:space="preserve">            </w:t>
      </w:r>
      <w:r>
        <w:rPr>
          <w:rFonts w:hint="eastAsia"/>
          <w:sz w:val="28"/>
          <w:szCs w:val="28"/>
        </w:rPr>
        <w:t>江苏和和新材料股份有限公司</w:t>
      </w:r>
    </w:p>
    <w:p>
      <w:pPr>
        <w:ind w:firstLine="560" w:firstLineChars="200"/>
        <w:jc w:val="right"/>
        <w:rPr>
          <w:sz w:val="28"/>
          <w:szCs w:val="28"/>
        </w:rPr>
      </w:pPr>
      <w:r>
        <w:rPr>
          <w:rFonts w:hint="eastAsia"/>
          <w:sz w:val="28"/>
          <w:szCs w:val="28"/>
        </w:rPr>
        <w:t>人资部</w:t>
      </w:r>
    </w:p>
    <w:p>
      <w:pPr>
        <w:ind w:firstLine="420" w:firstLineChars="200"/>
        <w:jc w:val="right"/>
        <w:rPr>
          <w:sz w:val="28"/>
          <w:szCs w:val="28"/>
        </w:rPr>
      </w:pPr>
      <w:r>
        <w:drawing>
          <wp:anchor distT="0" distB="0" distL="114300" distR="114300" simplePos="0" relativeHeight="251658240" behindDoc="1" locked="0" layoutInCell="1" allowOverlap="1">
            <wp:simplePos x="0" y="0"/>
            <wp:positionH relativeFrom="column">
              <wp:posOffset>-678180</wp:posOffset>
            </wp:positionH>
            <wp:positionV relativeFrom="paragraph">
              <wp:posOffset>308610</wp:posOffset>
            </wp:positionV>
            <wp:extent cx="6888480" cy="2923540"/>
            <wp:effectExtent l="0" t="0" r="7620" b="0"/>
            <wp:wrapNone/>
            <wp:docPr id="2" name="图片 2" descr="说明: F:\厂部照片\1504409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F:\厂部照片\150440988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888480" cy="2923540"/>
                    </a:xfrm>
                    <a:prstGeom prst="rect">
                      <a:avLst/>
                    </a:prstGeom>
                    <a:noFill/>
                  </pic:spPr>
                </pic:pic>
              </a:graphicData>
            </a:graphic>
          </wp:anchor>
        </w:drawing>
      </w:r>
      <w:r>
        <w:rPr>
          <w:sz w:val="28"/>
          <w:szCs w:val="28"/>
        </w:rPr>
        <w:t>201</w:t>
      </w:r>
      <w:r>
        <w:rPr>
          <w:rFonts w:hint="eastAsia"/>
          <w:sz w:val="28"/>
          <w:szCs w:val="28"/>
        </w:rPr>
        <w:t>8年11月</w:t>
      </w: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pPr>
        <w:ind w:firstLine="560" w:firstLineChars="200"/>
        <w:jc w:val="right"/>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altName w:val="Arial Black"/>
    <w:panose1 w:val="020B0604020202020204"/>
    <w:charset w:val="00"/>
    <w:family w:val="swiss"/>
    <w:pitch w:val="default"/>
    <w:sig w:usb0="00000000" w:usb1="00000000" w:usb2="00000009" w:usb3="00000000" w:csb0="000001FF" w:csb1="0000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A2"/>
    <w:rsid w:val="006440A2"/>
    <w:rsid w:val="00AB6918"/>
    <w:rsid w:val="00FE068F"/>
    <w:rsid w:val="19E9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3"/>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105</Words>
  <Characters>605</Characters>
  <Lines>5</Lines>
  <Paragraphs>1</Paragraphs>
  <TotalTime>112</TotalTime>
  <ScaleCrop>false</ScaleCrop>
  <LinksUpToDate>false</LinksUpToDate>
  <CharactersWithSpaces>709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2017-11-30T09:39:00Z</dcterms:created>
  <dc:creator>叶书国</dc:creator>
  <cp:lastModifiedBy>妞妞</cp:lastModifiedBy>
  <dcterms:modified xsi:type="dcterms:W3CDTF">2018-11-20T23:29:30Z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